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09" w:rsidRDefault="00472E09" w:rsidP="00472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МБУ ДО «В</w:t>
      </w:r>
      <w:r>
        <w:rPr>
          <w:rFonts w:ascii="Times New Roman" w:hAnsi="Times New Roman" w:cs="Times New Roman"/>
          <w:sz w:val="28"/>
          <w:szCs w:val="28"/>
        </w:rPr>
        <w:t>ожегодский ЦДО» не предусмотрено питание обучающихся.</w:t>
      </w:r>
      <w:bookmarkStart w:id="0" w:name="_GoBack"/>
      <w:bookmarkEnd w:id="0"/>
    </w:p>
    <w:p w:rsidR="00C23064" w:rsidRDefault="00C23064"/>
    <w:sectPr w:rsidR="00C23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92"/>
    <w:rsid w:val="00472E09"/>
    <w:rsid w:val="00C23064"/>
    <w:rsid w:val="00E2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6DD1"/>
  <w15:chartTrackingRefBased/>
  <w15:docId w15:val="{41CC06CB-DD52-42B3-BAC6-C8A1DB8B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E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>diakov.net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2021-04-15T12:32:00Z</dcterms:created>
  <dcterms:modified xsi:type="dcterms:W3CDTF">2021-04-15T12:33:00Z</dcterms:modified>
</cp:coreProperties>
</file>